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20" w:rsidRPr="004A1320" w:rsidRDefault="004A1320" w:rsidP="004A1320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4A1320" w:rsidRPr="004A1320" w:rsidRDefault="004A1320" w:rsidP="004A13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и проведении </w:t>
      </w:r>
      <w:r w:rsidRPr="004A13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</w:t>
      </w:r>
      <w:r w:rsidRPr="004A132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конкурса проектов по организации летних трудовых и образовательных экологических отрядов</w:t>
      </w:r>
    </w:p>
    <w:p w:rsidR="004A1320" w:rsidRPr="004A1320" w:rsidRDefault="004A1320" w:rsidP="004A1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«Эколето-2024»</w:t>
      </w:r>
    </w:p>
    <w:p w:rsidR="004A1320" w:rsidRPr="004A1320" w:rsidRDefault="004A1320" w:rsidP="004A1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1320" w:rsidRPr="004A1320" w:rsidRDefault="004A1320" w:rsidP="004A1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smartTag w:uri="urn:schemas-microsoft-com:office:smarttags" w:element="place">
        <w:r w:rsidRPr="004A1320">
          <w:rPr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I</w:t>
        </w:r>
        <w:r w:rsidRPr="004A132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.</w:t>
        </w:r>
      </w:smartTag>
      <w:r w:rsidRPr="004A1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Общие положения</w:t>
      </w:r>
    </w:p>
    <w:p w:rsidR="004A1320" w:rsidRPr="004A1320" w:rsidRDefault="004A1320" w:rsidP="004A1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1320" w:rsidRPr="004A1320" w:rsidRDefault="004A1320" w:rsidP="004A13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определяет порядок организации и проведения </w:t>
      </w:r>
      <w:r w:rsidRPr="004A13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</w:t>
      </w: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конкурса проектов по организации летних трудовых и образовательных экологических отрядов «Эколето-2024» (далее – Конкурс), регулирует его организационные, правовые и финансовые отношения.</w:t>
      </w:r>
    </w:p>
    <w:p w:rsidR="004A1320" w:rsidRPr="004A1320" w:rsidRDefault="004A1320" w:rsidP="004A13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Конкурс проводится по следующим направлениям:</w:t>
      </w:r>
    </w:p>
    <w:p w:rsidR="004A1320" w:rsidRPr="004A1320" w:rsidRDefault="004A1320" w:rsidP="004A1320">
      <w:pPr>
        <w:tabs>
          <w:tab w:val="left" w:pos="720"/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 </w:t>
      </w:r>
      <w:proofErr w:type="gramStart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Эколого-просветительская деятельность в особо охраняемых природных территориях (</w:t>
      </w:r>
      <w:proofErr w:type="spellStart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Черняевский</w:t>
      </w:r>
      <w:proofErr w:type="spellEnd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лес, </w:t>
      </w:r>
      <w:proofErr w:type="spellStart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Закамский</w:t>
      </w:r>
      <w:proofErr w:type="spellEnd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бор, Сосновый бор, Липовая гора, </w:t>
      </w:r>
      <w:proofErr w:type="spellStart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Верхнекурьинский</w:t>
      </w:r>
      <w:proofErr w:type="spellEnd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Левшинский</w:t>
      </w:r>
      <w:proofErr w:type="spellEnd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Утиное болото, </w:t>
      </w:r>
      <w:proofErr w:type="spellStart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Егошихинское</w:t>
      </w:r>
      <w:proofErr w:type="spellEnd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кладбище, Мотовилихинский пруд, </w:t>
      </w:r>
      <w:proofErr w:type="spellStart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Новокрымский</w:t>
      </w:r>
      <w:proofErr w:type="spellEnd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пруд, Андроновский лес, Долина реки Рассоха, Сарматский смешанный лес, </w:t>
      </w:r>
      <w:proofErr w:type="spellStart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Язовской</w:t>
      </w:r>
      <w:proofErr w:type="spellEnd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Бродовские</w:t>
      </w:r>
      <w:proofErr w:type="spellEnd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лесные культуры, </w:t>
      </w:r>
      <w:proofErr w:type="spellStart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Глушихинский</w:t>
      </w:r>
      <w:proofErr w:type="spellEnd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ельник, Долина реки </w:t>
      </w:r>
      <w:proofErr w:type="spellStart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Гайвы</w:t>
      </w:r>
      <w:proofErr w:type="spellEnd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Русская Тайга, Красные горки, </w:t>
      </w:r>
      <w:proofErr w:type="spellStart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Ласьвинская</w:t>
      </w:r>
      <w:proofErr w:type="spellEnd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Долина, </w:t>
      </w:r>
      <w:proofErr w:type="spellStart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Нижнекурьинские</w:t>
      </w:r>
      <w:proofErr w:type="spellEnd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водно-болотные угодья, Южный лес, Мотовилихинский) (далее – ООПТ);</w:t>
      </w:r>
      <w:proofErr w:type="gramEnd"/>
    </w:p>
    <w:p w:rsidR="004A1320" w:rsidRPr="004A1320" w:rsidRDefault="004A1320" w:rsidP="004A1320">
      <w:pPr>
        <w:tabs>
          <w:tab w:val="left" w:pos="720"/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1.2.2. Создание экологических троп, поддержание биоразнообразия и обустройство мест отдыха в городских лесах;</w:t>
      </w:r>
      <w:r w:rsidRPr="004A13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</w:p>
    <w:p w:rsidR="004A1320" w:rsidRPr="004A1320" w:rsidRDefault="004A1320" w:rsidP="004A1320">
      <w:pPr>
        <w:tabs>
          <w:tab w:val="left" w:pos="720"/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1.2.3. Экология в городе: пермским малым рекам – чистые берега;</w:t>
      </w:r>
    </w:p>
    <w:p w:rsidR="004A1320" w:rsidRPr="004A1320" w:rsidRDefault="004A1320" w:rsidP="004A1320">
      <w:pPr>
        <w:tabs>
          <w:tab w:val="left" w:pos="720"/>
          <w:tab w:val="left" w:pos="90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1.2.4. Экология в городе: соблюдение экологической культуры и этики при взаимодействии с окружающей средой.</w:t>
      </w:r>
    </w:p>
    <w:p w:rsidR="004A1320" w:rsidRPr="004A1320" w:rsidRDefault="004A1320" w:rsidP="004A13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Организатором Конкурса выступает управление по экологии и природопользованию администрации города Перми.</w:t>
      </w:r>
    </w:p>
    <w:p w:rsidR="004A1320" w:rsidRPr="004A1320" w:rsidRDefault="004A1320" w:rsidP="004A13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Участниками Конкурса могут быть коллективы образовательных учреждений (дошкольных учреждений, школ, лицеев, гимназий, училищ, учреждений дополнительного образования, эколого-натуралистических центров, центров детского творчества и т.д.), органы территориального общественного самоуправления, общественные организации города Перми, наделенные правами юридического лица.</w:t>
      </w:r>
    </w:p>
    <w:p w:rsidR="004A1320" w:rsidRPr="004A1320" w:rsidRDefault="004A1320" w:rsidP="004A13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Для участия в Конкурсе необходимо представить проекты, оформленные </w:t>
      </w: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соответствии с Приложениями 1, 2, 3, 4 к настоящему Положению, реализация которых начинается не ранее 1 июня 2024 года и заканчивается не позднее </w:t>
      </w: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30 сентября 2024 года.</w:t>
      </w:r>
    </w:p>
    <w:p w:rsidR="004A1320" w:rsidRPr="004A1320" w:rsidRDefault="004A1320" w:rsidP="004A13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1320" w:rsidRPr="004A1320" w:rsidRDefault="004A1320" w:rsidP="004A13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4A1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Цели и задачи</w:t>
      </w:r>
    </w:p>
    <w:p w:rsidR="004A1320" w:rsidRPr="004A1320" w:rsidRDefault="004A1320" w:rsidP="004A1320">
      <w:pPr>
        <w:suppressAutoHyphens/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320" w:rsidRPr="004A1320" w:rsidRDefault="004A1320" w:rsidP="004A1320">
      <w:pPr>
        <w:suppressAutoHyphens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Цель Конкурса - организация экологического воспитания и просвещения детей и подростков в условиях летнего организованного отдыха через привлечение </w:t>
      </w: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практическим природоохранным мероприятиям, пропаганду экологической культуры среди населения.</w:t>
      </w:r>
      <w:r w:rsidRPr="004A13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4A1320" w:rsidRPr="004A1320" w:rsidRDefault="004A1320" w:rsidP="004A1320">
      <w:pPr>
        <w:suppressAutoHyphens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A1320" w:rsidRPr="004A1320" w:rsidRDefault="004A1320" w:rsidP="004A1320">
      <w:pPr>
        <w:suppressAutoHyphens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Задачи:</w:t>
      </w:r>
    </w:p>
    <w:p w:rsidR="004A1320" w:rsidRPr="004A1320" w:rsidRDefault="004A1320" w:rsidP="004A13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и совершенствование различных форм системы экологического воспитания и просвещения детей и подростков в условиях летнего отдыха в городе </w:t>
      </w: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(профильные лагеря, отряды, площадки, экологические экспедиции, школьные лесничества и т.п.);</w:t>
      </w:r>
    </w:p>
    <w:p w:rsidR="004A1320" w:rsidRPr="004A1320" w:rsidRDefault="004A1320" w:rsidP="004A13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практических природоохранных мероприятий;</w:t>
      </w:r>
    </w:p>
    <w:p w:rsidR="004A1320" w:rsidRPr="004A1320" w:rsidRDefault="004A1320" w:rsidP="004A13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мероприятий по экологической пропаганде и просвещению населения;</w:t>
      </w:r>
    </w:p>
    <w:p w:rsidR="004A1320" w:rsidRPr="004A1320" w:rsidRDefault="004A1320" w:rsidP="004A13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популяризация идей охраны природы;</w:t>
      </w:r>
    </w:p>
    <w:p w:rsidR="004A1320" w:rsidRPr="004A1320" w:rsidRDefault="004A1320" w:rsidP="004A13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общественности в решении проблем в сфере рекреационного природопользования как формы взаимодействия общества и природы;</w:t>
      </w:r>
    </w:p>
    <w:p w:rsidR="004A1320" w:rsidRPr="004A1320" w:rsidRDefault="004A1320" w:rsidP="004A13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биоразнообразия на особо охраняемых природных территориях местного значения города Перми и в городских лесах.</w:t>
      </w:r>
    </w:p>
    <w:p w:rsidR="004A1320" w:rsidRPr="004A1320" w:rsidRDefault="004A1320" w:rsidP="004A13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320" w:rsidRPr="004A1320" w:rsidRDefault="004A1320" w:rsidP="004A13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4A1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Требования к проектам</w:t>
      </w:r>
    </w:p>
    <w:p w:rsidR="004A1320" w:rsidRPr="004A1320" w:rsidRDefault="004A1320" w:rsidP="004A13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1320" w:rsidRPr="004A1320" w:rsidRDefault="004A1320" w:rsidP="004A1320">
      <w:pPr>
        <w:suppressAutoHyphens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Проекты должны быть ориентированы на экологическое воспитание, просвещение и практическую природоохранную деятельность детей, подростков </w:t>
      </w: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пропаганду экологической культуры среди населения города Перми в условиях летнего организованного отдыха. </w:t>
      </w:r>
    </w:p>
    <w:p w:rsidR="004A1320" w:rsidRPr="004A1320" w:rsidRDefault="004A1320" w:rsidP="004A13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Проекты оформляются в соответствии с Приложениями 1, 2, 3 и 4 к настоящему Положению. </w:t>
      </w:r>
    </w:p>
    <w:p w:rsidR="004A1320" w:rsidRPr="004A1320" w:rsidRDefault="004A1320" w:rsidP="004A13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Программа деятельности отрядов должна обеспечивать создание «развивающей среды» через организацию разнообразных видов экологической деятельности (познавательная, природоохранная, исследовательская, просветительская, культурная и т.п.).</w:t>
      </w:r>
    </w:p>
    <w:p w:rsidR="004A1320" w:rsidRPr="004A1320" w:rsidRDefault="004A1320" w:rsidP="004A13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Проект должен предусматривать мероприятия, направленные на рациональное использование природных комплексов и природных ресурсов, сохранение окружающей природной среды на территории города Перми.</w:t>
      </w:r>
    </w:p>
    <w:p w:rsidR="004A1320" w:rsidRPr="004A1320" w:rsidRDefault="004A1320" w:rsidP="004A13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Количество участников мероприятий по проекту должно быть </w:t>
      </w: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 менее 50 человек при условии продолжительности реализации мероприятий проекта не менее 21 дня. При планировании количества участников в проекте необходимо учесть, что на 25 участников (детей/подростков) должно быть не менее </w:t>
      </w: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 преподавателей или руководителей.</w:t>
      </w:r>
    </w:p>
    <w:p w:rsidR="004A1320" w:rsidRPr="004A1320" w:rsidRDefault="004A1320" w:rsidP="004A13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По проекту должно быть предусмотрено привлечение внебюджетных средств </w:t>
      </w: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объеме не менее 20% от общей стоимости проекта, а также партнеров (предприятий, организаций, учреждений, волонтеров, общественности и т.д.).</w:t>
      </w:r>
    </w:p>
    <w:p w:rsidR="004A1320" w:rsidRPr="004A1320" w:rsidRDefault="004A1320" w:rsidP="004A13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Для участия в Конкурсе участником может быть подана только одна заявка.</w:t>
      </w:r>
    </w:p>
    <w:p w:rsidR="004A1320" w:rsidRPr="004A1320" w:rsidRDefault="004A1320" w:rsidP="004A13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рассматриваются проекты, направленные на получение прибыли, а также </w:t>
      </w: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приобретение основных средств.</w:t>
      </w:r>
    </w:p>
    <w:p w:rsidR="004A1320" w:rsidRPr="004A1320" w:rsidRDefault="004A1320" w:rsidP="004A13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1320" w:rsidRPr="004A1320" w:rsidRDefault="004A1320" w:rsidP="004A13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4A1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Критерии оценки проектов</w:t>
      </w:r>
    </w:p>
    <w:p w:rsidR="004A1320" w:rsidRPr="004A1320" w:rsidRDefault="004A1320" w:rsidP="004A13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1320" w:rsidRPr="004A1320" w:rsidRDefault="004A1320" w:rsidP="004A13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Соответствие проекта установленным в Положении требованиям.</w:t>
      </w:r>
    </w:p>
    <w:p w:rsidR="004A1320" w:rsidRPr="004A1320" w:rsidRDefault="004A1320" w:rsidP="004A13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Соответствие содержания проекта заявленной теме и номинации.</w:t>
      </w:r>
    </w:p>
    <w:p w:rsidR="004A1320" w:rsidRPr="004A1320" w:rsidRDefault="004A1320" w:rsidP="004A1320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Полнота раскрытия темы.</w:t>
      </w:r>
    </w:p>
    <w:p w:rsidR="004A1320" w:rsidRPr="004A1320" w:rsidRDefault="004A1320" w:rsidP="004A1320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Охват детей, подростков и населения эколого-просветительской и практической природоохранной деятельностью.</w:t>
      </w:r>
    </w:p>
    <w:p w:rsidR="004A1320" w:rsidRPr="004A1320" w:rsidRDefault="004A1320" w:rsidP="004A13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Наличие привлеченных средств (не менее 20% от стоимости проекта).</w:t>
      </w:r>
    </w:p>
    <w:p w:rsidR="004A1320" w:rsidRPr="004A1320" w:rsidRDefault="004A1320" w:rsidP="004A13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4.6. Фонд заработной платы участников реализации проекта не должен превышать 30% от общей стоимости проекта.</w:t>
      </w:r>
    </w:p>
    <w:p w:rsidR="004A1320" w:rsidRPr="004A1320" w:rsidRDefault="004A1320" w:rsidP="004A13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4.7. Соответствие статей бюджета мероприятиям, заявленным в календарном плане.</w:t>
      </w:r>
    </w:p>
    <w:p w:rsidR="004A1320" w:rsidRPr="004A1320" w:rsidRDefault="004A1320" w:rsidP="004A13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320" w:rsidRPr="004A1320" w:rsidRDefault="004A1320" w:rsidP="004A13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4A1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Финансирование проектов</w:t>
      </w:r>
    </w:p>
    <w:p w:rsidR="004A1320" w:rsidRPr="004A1320" w:rsidRDefault="004A1320" w:rsidP="004A13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1320" w:rsidRPr="004A1320" w:rsidRDefault="004A1320" w:rsidP="004A1320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Сумма запрашиваемого бюджетного финансирования проекта не должна превышать 100 000 рублей. </w:t>
      </w:r>
    </w:p>
    <w:p w:rsidR="004A1320" w:rsidRPr="004A1320" w:rsidRDefault="004A1320" w:rsidP="004A1320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Финансирование мероприятий проектов осуществляется в соответствии </w:t>
      </w: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условиями заключенных договоров.</w:t>
      </w:r>
    </w:p>
    <w:p w:rsidR="004A1320" w:rsidRPr="004A1320" w:rsidRDefault="004A1320" w:rsidP="004A13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Исполнитель проекта несет ответственность за целевое использование бюджетных средств.</w:t>
      </w:r>
    </w:p>
    <w:p w:rsidR="004A1320" w:rsidRPr="004A1320" w:rsidRDefault="004A1320" w:rsidP="004A13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</w:t>
      </w:r>
      <w:proofErr w:type="gramStart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выполнения мероприятий по проекту, приемку выполненных работ, содержательных отчетов о реализации мероприятий проекта </w:t>
      </w: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финансовых отчетов по расходованию бюджетных средств осуществляет управление по экологии и природопользованию администрации города Перми.</w:t>
      </w:r>
    </w:p>
    <w:p w:rsidR="004A1320" w:rsidRPr="004A1320" w:rsidRDefault="004A1320" w:rsidP="004A13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Количество победителей устанавливается конкурсной комиссией в пределах сумм, выделенных на проведение Конкурса из средств бюджета города Перми </w:t>
      </w: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природоохранные мероприятия, в рамках финансирования на 2024 год</w:t>
      </w:r>
      <w:r w:rsidRPr="004A1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A1320" w:rsidRPr="004A1320" w:rsidRDefault="004A1320" w:rsidP="004A13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1320" w:rsidRPr="004A1320" w:rsidRDefault="004A1320" w:rsidP="004A132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</w:t>
      </w:r>
      <w:r w:rsidRPr="004A1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Сроки и порядок проведения Конкурса</w:t>
      </w:r>
    </w:p>
    <w:p w:rsidR="004A1320" w:rsidRPr="004A1320" w:rsidRDefault="004A1320" w:rsidP="004A1320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1320" w:rsidRPr="004A1320" w:rsidRDefault="004A1320" w:rsidP="004A1320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Прием проектов осуществляется на бумажном и электронном </w:t>
      </w:r>
      <w:proofErr w:type="gramStart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носителях</w:t>
      </w:r>
      <w:proofErr w:type="gramEnd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до 18.00 13 мая 2024 года в управлении по экологии и природопользованию администрации города Перми по адресу: г. Пермь, ул. Советская, 22, </w:t>
      </w:r>
      <w:proofErr w:type="spellStart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306, отдел лесов и особо охраняемых природных территорий, </w:t>
      </w:r>
      <w:r w:rsidRPr="004A13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A13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4A13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gorodperm</w:t>
      </w:r>
      <w:proofErr w:type="spellEnd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4A13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uep</w:t>
      </w:r>
      <w:proofErr w:type="spellEnd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4A13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4A13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1320" w:rsidRPr="004A1320" w:rsidRDefault="004A1320" w:rsidP="004A1320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Проекты-победители Конкурса утверждаются решением конкурсной комиссии до 17 мая 2024 года.</w:t>
      </w:r>
    </w:p>
    <w:p w:rsidR="004A1320" w:rsidRPr="004A1320" w:rsidRDefault="004A1320" w:rsidP="004A1320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Управление по экологии и природопользованию администрации города Перми заключает договоры с победителями конкурса на реализацию проектов </w:t>
      </w: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решением конкурсной комиссии, утвержденным начальником управления.</w:t>
      </w:r>
    </w:p>
    <w:p w:rsidR="004A1320" w:rsidRPr="004A1320" w:rsidRDefault="004A1320" w:rsidP="004A1320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 По вопросам участия в Конкурсе обращаться: понедельник - четверг  с 9.00 </w:t>
      </w: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до 18.00, пятница с 9.00 до 17.00 (обед с 13.00 </w:t>
      </w:r>
      <w:proofErr w:type="gramStart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14.00) </w:t>
      </w:r>
      <w:proofErr w:type="gramStart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лесов и особо охраняемых природных территорий управления по экологии и природопользованию администрации города Перми, тел. 212-55-49.</w:t>
      </w:r>
    </w:p>
    <w:p w:rsidR="004A1320" w:rsidRPr="004A1320" w:rsidRDefault="004A1320" w:rsidP="004A1320">
      <w:pPr>
        <w:tabs>
          <w:tab w:val="left" w:pos="180"/>
          <w:tab w:val="left" w:pos="1797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Приложение 1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 Положению о </w:t>
      </w:r>
      <w:r w:rsidRPr="004A13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</w:t>
      </w: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городском конкурсе проектов по организации летних трудовых </w:t>
      </w: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и образовательных экологических отрядов «Эколето-2024»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left="4536" w:firstLine="5040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Заявка</w:t>
      </w:r>
    </w:p>
    <w:p w:rsidR="004A1320" w:rsidRPr="004A1320" w:rsidRDefault="004A1320" w:rsidP="004A132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 участие в городском конкурсе проектов по организации летних трудовых </w:t>
      </w: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и образовательных экологических отрядов</w:t>
      </w:r>
    </w:p>
    <w:p w:rsidR="004A1320" w:rsidRPr="004A1320" w:rsidRDefault="004A1320" w:rsidP="004A132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«Эколето-2024»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1. Название проекта                                ____________________________________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География осуществления проекта    ____________________________________    </w:t>
      </w:r>
    </w:p>
    <w:p w:rsidR="004A1320" w:rsidRPr="004A1320" w:rsidRDefault="004A1320" w:rsidP="004A1320">
      <w:pPr>
        <w:tabs>
          <w:tab w:val="left" w:pos="180"/>
          <w:tab w:val="left" w:pos="567"/>
          <w:tab w:val="left" w:pos="113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3. Дата начала и окончания реализации проекта _____________________________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4. Количество участников                      ____________________________________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5. Возраст участников                             ____________________________________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6. ФИО руководителя проекта               ____________________________________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его должность, телефон                      ____________________________________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            (для организаций)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7. Название организации-заявителя       ____________________________________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Используется расчетный счет            ____________________________________                                                                                                                               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8. ФИО и должность руководителя       ____________________________________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организации, телефон                         ____________________________________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9. Адрес организации-заявителя:         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Юридический       </w:t>
      </w:r>
      <w:r w:rsidRPr="004A13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</w:t>
      </w: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____________________________________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Фактический                                               </w:t>
      </w: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____________________________________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10. Тел./ факс организации                    ____________________________________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11. Реквизиты организации: 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Наименование получателя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Наименование банка                        ____________________________________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Расчетный счет №                            ____________________________________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13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ИНН                                      </w:t>
      </w: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____________________________________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13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БИК                                      </w:t>
      </w: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____________________________________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13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ОКОНХ                               _____________________________________________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13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ОКПО                                    ____________________________________________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Идентификатор платежа                 ____________________________________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</w:t>
      </w:r>
      <w:proofErr w:type="gramStart"/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Кор/счет</w:t>
      </w:r>
      <w:proofErr w:type="gramEnd"/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№                                       ____________________________________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12. Ф.И.О. телефон бухгалтера, 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</w:t>
      </w:r>
      <w:r w:rsidRPr="004A1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ответственного за  подготовку финансового отчета  по  проекту </w:t>
      </w: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___________________________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13. Общий бюджет проекта (руб.)      ____________________________________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14. Запрашиваемая сумма (руб.)         ____________________________________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15. Привлеченные средства (руб.)      ____________________________________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Настоящим подтверждаю достоверность представленной информации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Подпись руководителя организации   _____________________________________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Подпись руководителя проекта  __________________ Дата ________________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lastRenderedPageBreak/>
        <w:t>Заполняется при регистрации проекта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Регистрационный номер проекта №    __________________________________                        Дата получения заявки                          ___________________________________             Подпись лица, принявшего заявку      ___________________________________    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Приложение 2</w:t>
      </w:r>
    </w:p>
    <w:p w:rsidR="004A1320" w:rsidRPr="004A1320" w:rsidRDefault="004A1320" w:rsidP="004A1320">
      <w:pPr>
        <w:tabs>
          <w:tab w:val="left" w:pos="851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 Положению о </w:t>
      </w:r>
      <w:r w:rsidRPr="004A13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</w:t>
      </w: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городском конкурсе проектов по организации летних трудовых </w:t>
      </w: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и образовательных экологических отрядов «Эколето-2024»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A1320" w:rsidRPr="004A1320" w:rsidRDefault="004A1320" w:rsidP="004A132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Требования к содержанию проекта</w:t>
      </w:r>
    </w:p>
    <w:p w:rsidR="004A1320" w:rsidRPr="004A1320" w:rsidRDefault="004A1320" w:rsidP="004A132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A1320" w:rsidRPr="004A1320" w:rsidRDefault="004A1320" w:rsidP="004A1320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проекте должны быть отражены следующие разделы: </w:t>
      </w:r>
    </w:p>
    <w:p w:rsidR="004A1320" w:rsidRPr="004A1320" w:rsidRDefault="004A1320" w:rsidP="004A1320">
      <w:pPr>
        <w:tabs>
          <w:tab w:val="left" w:pos="851"/>
        </w:tabs>
        <w:suppressAutoHyphens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1. Постановка проблемы – предполагаемый объем 1/3 страницы.</w:t>
      </w:r>
    </w:p>
    <w:p w:rsidR="004A1320" w:rsidRPr="004A1320" w:rsidRDefault="004A1320" w:rsidP="004A1320">
      <w:pPr>
        <w:tabs>
          <w:tab w:val="left" w:pos="851"/>
        </w:tabs>
        <w:suppressAutoHyphens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2. Цели и задачи проекта – предполагаемый объем 0,5 страницы.</w:t>
      </w:r>
    </w:p>
    <w:p w:rsidR="004A1320" w:rsidRPr="004A1320" w:rsidRDefault="004A1320" w:rsidP="004A1320">
      <w:pPr>
        <w:tabs>
          <w:tab w:val="left" w:pos="851"/>
        </w:tabs>
        <w:suppressAutoHyphens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3. Участники проекта – предполагаемый объем раздела 1 абзац.</w:t>
      </w:r>
    </w:p>
    <w:p w:rsidR="004A1320" w:rsidRPr="004A1320" w:rsidRDefault="004A1320" w:rsidP="004A1320">
      <w:pPr>
        <w:tabs>
          <w:tab w:val="left" w:pos="851"/>
        </w:tabs>
        <w:suppressAutoHyphens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4. Организация деятельности участников проекта - предполагаемый     объем   </w:t>
      </w: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не   более 1 страницы.</w:t>
      </w:r>
    </w:p>
    <w:p w:rsidR="004A1320" w:rsidRPr="004A1320" w:rsidRDefault="004A1320" w:rsidP="004A1320">
      <w:pPr>
        <w:tabs>
          <w:tab w:val="left" w:pos="851"/>
        </w:tabs>
        <w:suppressAutoHyphens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5. Содержание экологического воспитания – предполагаемый объем </w:t>
      </w: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1 страница.</w:t>
      </w:r>
    </w:p>
    <w:p w:rsidR="004A1320" w:rsidRPr="004A1320" w:rsidRDefault="004A1320" w:rsidP="004A1320">
      <w:pPr>
        <w:tabs>
          <w:tab w:val="left" w:pos="851"/>
        </w:tabs>
        <w:suppressAutoHyphens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6. Ожидаемые результаты и их оценка</w:t>
      </w:r>
      <w:r w:rsidRPr="004A132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- </w:t>
      </w: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предполагаемый объем 1/3 страницы.</w:t>
      </w:r>
    </w:p>
    <w:p w:rsidR="004A1320" w:rsidRPr="004A1320" w:rsidRDefault="004A1320" w:rsidP="004A1320">
      <w:pPr>
        <w:tabs>
          <w:tab w:val="left" w:pos="851"/>
        </w:tabs>
        <w:suppressAutoHyphens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7. Календарный  план реализации проекта - предполагаемый объем раздела   </w:t>
      </w: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1–1,5 страницы.</w:t>
      </w:r>
    </w:p>
    <w:p w:rsidR="004A1320" w:rsidRPr="004A1320" w:rsidRDefault="004A1320" w:rsidP="004A1320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Обязательным приложением к проекту является бюджет (образец бюджета прилагается) с подробной расшифровкой статей.  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A13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  <w:tab w:val="left" w:pos="1797"/>
        </w:tabs>
        <w:suppressAutoHyphens/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  <w:tab w:val="left" w:pos="1797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Приложение 3</w:t>
      </w:r>
    </w:p>
    <w:p w:rsidR="004A1320" w:rsidRPr="004A1320" w:rsidRDefault="004A1320" w:rsidP="004A1320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 Положению о </w:t>
      </w:r>
      <w:r w:rsidRPr="004A13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</w:t>
      </w: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городском конкурсе проектов по организации летних трудовых </w:t>
      </w: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и образовательных экологических отрядов «Эколето-2024»</w:t>
      </w: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Смета должна быть расписана по статьям: </w:t>
      </w:r>
    </w:p>
    <w:p w:rsidR="004A1320" w:rsidRPr="004A1320" w:rsidRDefault="004A1320" w:rsidP="004A13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оплата труда до 30% от бюджета проекта, включает уральский коэффициент – 15% </w:t>
      </w: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и заработную плату штатных и внештатных сотрудников, а также обязательные налоги и страхование (кроме соц. страхования);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прямые расходы: офисные расходные материалы - карандаши, краски, бумага, кисточки, заправка картриджа  и т.д.; приобретение </w:t>
      </w:r>
      <w:proofErr w:type="spellStart"/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почвогрунта</w:t>
      </w:r>
      <w:proofErr w:type="spellEnd"/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, рассады и семян  цветов, саженцев кустов и деревьев; хозяйственный инвентарь (краска, кисти, лопаты, ведра и т.д.), транспортные расходы и др.</w:t>
      </w:r>
      <w:proofErr w:type="gramEnd"/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Кроме того, в данный раздел необходимо включить детальное описание расчета каждой из статей сметы, привести (при необходимости  приложить) обоснование расходов, указать источники поступления имеющихся средств.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Данная смета служит образцом. Ваша смета может не соответствовать прилагаемому образцу (в ней должны отражаться реальные нужды Вашего проекта, </w:t>
      </w: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но она должна быть такой же подробной и должна соблюдаться предложенная форма).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Проекты не должны быть направлены на извлечение прибыли. Не приветствуется приобретение основных средств, для улучшения материальной базы организации-заявителя.</w:t>
      </w: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Образец бюджета проекта</w:t>
      </w: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БЮДЖЕТ ПРОЕКТА</w:t>
      </w: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___________________________________________________</w:t>
      </w: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(название проекта) </w:t>
      </w: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4"/>
        <w:gridCol w:w="1440"/>
        <w:gridCol w:w="1440"/>
        <w:gridCol w:w="1440"/>
        <w:gridCol w:w="2340"/>
      </w:tblGrid>
      <w:tr w:rsidR="004A1320" w:rsidRPr="004A1320" w:rsidTr="004C19E5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A13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4A13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Запраши-ваемые</w:t>
            </w:r>
            <w:proofErr w:type="spellEnd"/>
            <w:proofErr w:type="gramEnd"/>
            <w:r w:rsidRPr="004A13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средства,</w:t>
            </w:r>
          </w:p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A13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руб.</w:t>
            </w:r>
          </w:p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A13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Имеющиеся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A13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A13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Источник финансирования имеющихся средств</w:t>
            </w:r>
          </w:p>
        </w:tc>
      </w:tr>
      <w:tr w:rsidR="004A1320" w:rsidRPr="004A1320" w:rsidTr="004C19E5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 w:hanging="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A13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Заработная плата: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4A1320" w:rsidRPr="004A1320" w:rsidTr="004C19E5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 w:hanging="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13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4A1320" w:rsidRPr="004A1320" w:rsidTr="004C19E5">
        <w:trPr>
          <w:trHeight w:val="33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 w:hanging="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13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 w:hanging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 w:hanging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4A1320" w:rsidRPr="004A1320" w:rsidTr="004C19E5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 w:hanging="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13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Начисления на оплату труда штатным работникам  30,2%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A13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4A1320" w:rsidRPr="004A1320" w:rsidTr="004C19E5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 w:hanging="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A13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Всего по оплате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4A1320" w:rsidRPr="004A1320" w:rsidTr="004C19E5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A13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Прямые расходы: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4A1320" w:rsidRPr="004A1320" w:rsidTr="004C19E5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 w:hanging="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13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Приобретение расходных материалов для природоохранных мероприятий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4A1320" w:rsidRPr="004A1320" w:rsidTr="004C19E5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 w:hanging="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13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Эколого-образовательные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4A1320" w:rsidRPr="004A1320" w:rsidTr="004C19E5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 w:hanging="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13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Издание пособий, листовок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4A1320" w:rsidRPr="004A1320" w:rsidTr="004C19E5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 w:hanging="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13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Оплата транспортных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4A1320" w:rsidRPr="004A1320" w:rsidTr="004C19E5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 w:hanging="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13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Приобретение призов, грамот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4A1320" w:rsidRPr="004A1320" w:rsidTr="004C19E5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 w:hanging="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A13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 прямых расходов: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4A1320" w:rsidRPr="004A1320" w:rsidTr="004C19E5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 w:hanging="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A13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 расходов по проекту: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</w:tbl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A13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Полная стоимость проекта: ___________руб.</w:t>
      </w: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A13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Имеющиеся средства:           ___________руб.</w:t>
      </w: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A13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Запрашиваемые средства: ____________руб.</w:t>
      </w: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  <w:tab w:val="left" w:pos="1797"/>
        </w:tabs>
        <w:suppressAutoHyphens/>
        <w:spacing w:after="0" w:line="240" w:lineRule="auto"/>
        <w:ind w:left="2835" w:right="-1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br w:type="page"/>
      </w: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          </w:t>
      </w:r>
    </w:p>
    <w:p w:rsidR="004A1320" w:rsidRPr="004A1320" w:rsidRDefault="004A1320" w:rsidP="004A1320">
      <w:pPr>
        <w:tabs>
          <w:tab w:val="left" w:pos="180"/>
          <w:tab w:val="left" w:pos="1797"/>
        </w:tabs>
        <w:suppressAutoHyphens/>
        <w:spacing w:after="0" w:line="240" w:lineRule="auto"/>
        <w:ind w:left="4820" w:right="-1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Приложение 4</w:t>
      </w:r>
    </w:p>
    <w:p w:rsidR="004A1320" w:rsidRPr="004A1320" w:rsidRDefault="004A1320" w:rsidP="004A1320">
      <w:pPr>
        <w:tabs>
          <w:tab w:val="left" w:pos="180"/>
          <w:tab w:val="left" w:pos="1797"/>
        </w:tabs>
        <w:suppressAutoHyphens/>
        <w:spacing w:after="0" w:line="240" w:lineRule="auto"/>
        <w:ind w:left="4820" w:right="-1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 Положению о </w:t>
      </w:r>
      <w:r w:rsidRPr="004A13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</w:t>
      </w: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городском конкурсе проектов по организации летних трудовых </w:t>
      </w: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и образовательных экологических отрядов «Эколето-2024»</w:t>
      </w: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Необходимо представить план выполнения запланированных мероприятий </w:t>
      </w: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с указанием конкретных дат и мест проведения (описать, что и когда происходит).</w:t>
      </w: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Образец календарного плана реализации проекта</w:t>
      </w: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КАЛЕНДАРНЫЙ ПЛАН РЕАЛИЗАЦИИ ПРОЕКТА</w:t>
      </w:r>
    </w:p>
    <w:p w:rsidR="004A1320" w:rsidRPr="004A1320" w:rsidRDefault="004A1320" w:rsidP="004A132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_______________________________ </w:t>
      </w:r>
    </w:p>
    <w:p w:rsidR="004A1320" w:rsidRPr="004A1320" w:rsidRDefault="004A1320" w:rsidP="004A132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(название проекта)</w:t>
      </w: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1320" w:rsidRPr="004A1320" w:rsidRDefault="004A1320" w:rsidP="004A1320">
      <w:pPr>
        <w:tabs>
          <w:tab w:val="left" w:pos="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011"/>
        <w:gridCol w:w="3190"/>
      </w:tblGrid>
      <w:tr w:rsidR="004A1320" w:rsidRPr="004A1320" w:rsidTr="004C19E5">
        <w:tc>
          <w:tcPr>
            <w:tcW w:w="3369" w:type="dxa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13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 мероприятия*</w:t>
            </w:r>
          </w:p>
        </w:tc>
        <w:tc>
          <w:tcPr>
            <w:tcW w:w="3011" w:type="dxa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13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 выполнения работ (дата, месяц)</w:t>
            </w:r>
          </w:p>
        </w:tc>
        <w:tc>
          <w:tcPr>
            <w:tcW w:w="3190" w:type="dxa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13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4A1320" w:rsidRPr="004A1320" w:rsidTr="004C19E5">
        <w:tc>
          <w:tcPr>
            <w:tcW w:w="3369" w:type="dxa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смены (лагеря)</w:t>
            </w:r>
          </w:p>
        </w:tc>
        <w:tc>
          <w:tcPr>
            <w:tcW w:w="3011" w:type="dxa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190" w:type="dxa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</w:p>
        </w:tc>
      </w:tr>
      <w:tr w:rsidR="004A1320" w:rsidRPr="004A1320" w:rsidTr="004C19E5">
        <w:tc>
          <w:tcPr>
            <w:tcW w:w="3369" w:type="dxa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Природоохранные мероприятия</w:t>
            </w:r>
          </w:p>
        </w:tc>
        <w:tc>
          <w:tcPr>
            <w:tcW w:w="3011" w:type="dxa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190" w:type="dxa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</w:p>
        </w:tc>
      </w:tr>
      <w:tr w:rsidR="004A1320" w:rsidRPr="004A1320" w:rsidTr="004C19E5">
        <w:tc>
          <w:tcPr>
            <w:tcW w:w="3369" w:type="dxa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экологическому просвещению.</w:t>
            </w:r>
          </w:p>
        </w:tc>
        <w:tc>
          <w:tcPr>
            <w:tcW w:w="3011" w:type="dxa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190" w:type="dxa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</w:p>
        </w:tc>
      </w:tr>
      <w:tr w:rsidR="004A1320" w:rsidRPr="004A1320" w:rsidTr="004C19E5">
        <w:tc>
          <w:tcPr>
            <w:tcW w:w="3369" w:type="dxa"/>
            <w:tcBorders>
              <w:bottom w:val="nil"/>
            </w:tcBorders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Пропаганда экологических знаний</w:t>
            </w:r>
          </w:p>
        </w:tc>
        <w:tc>
          <w:tcPr>
            <w:tcW w:w="3011" w:type="dxa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190" w:type="dxa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</w:p>
        </w:tc>
      </w:tr>
      <w:tr w:rsidR="004A1320" w:rsidRPr="004A1320" w:rsidTr="004C19E5">
        <w:tc>
          <w:tcPr>
            <w:tcW w:w="3369" w:type="dxa"/>
            <w:tcBorders>
              <w:bottom w:val="nil"/>
            </w:tcBorders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Культурно-развлекательные мероприятия</w:t>
            </w:r>
          </w:p>
        </w:tc>
        <w:tc>
          <w:tcPr>
            <w:tcW w:w="3011" w:type="dxa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190" w:type="dxa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</w:p>
        </w:tc>
      </w:tr>
      <w:tr w:rsidR="004A1320" w:rsidRPr="004A1320" w:rsidTr="004C19E5">
        <w:tc>
          <w:tcPr>
            <w:tcW w:w="3369" w:type="dxa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итогов</w:t>
            </w:r>
          </w:p>
        </w:tc>
        <w:tc>
          <w:tcPr>
            <w:tcW w:w="3011" w:type="dxa"/>
            <w:tcBorders>
              <w:left w:val="nil"/>
            </w:tcBorders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190" w:type="dxa"/>
          </w:tcPr>
          <w:p w:rsidR="004A1320" w:rsidRPr="004A1320" w:rsidRDefault="004A1320" w:rsidP="004A1320">
            <w:pPr>
              <w:tabs>
                <w:tab w:val="left" w:pos="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4A1320" w:rsidRPr="004A1320" w:rsidRDefault="004A1320" w:rsidP="004A13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A1320" w:rsidRPr="004A1320" w:rsidRDefault="004A1320" w:rsidP="004A1320">
      <w:pPr>
        <w:spacing w:after="0" w:line="240" w:lineRule="auto"/>
        <w:ind w:right="311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320">
        <w:rPr>
          <w:rFonts w:ascii="Times New Roman" w:eastAsia="Times New Roman" w:hAnsi="Times New Roman" w:cs="Times New Roman"/>
          <w:sz w:val="26"/>
          <w:szCs w:val="28"/>
          <w:lang w:eastAsia="ru-RU"/>
        </w:rPr>
        <w:t>* - мероприятия представлены в качестве примера</w:t>
      </w:r>
    </w:p>
    <w:p w:rsidR="002B01A2" w:rsidRDefault="002B01A2">
      <w:bookmarkStart w:id="0" w:name="_GoBack"/>
      <w:bookmarkEnd w:id="0"/>
    </w:p>
    <w:sectPr w:rsidR="002B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E1"/>
    <w:rsid w:val="002B01A2"/>
    <w:rsid w:val="004A1320"/>
    <w:rsid w:val="00B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2100</Words>
  <Characters>11973</Characters>
  <Application>Microsoft Office Word</Application>
  <DocSecurity>0</DocSecurity>
  <Lines>99</Lines>
  <Paragraphs>28</Paragraphs>
  <ScaleCrop>false</ScaleCrop>
  <Company/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Голубева</cp:lastModifiedBy>
  <cp:revision>2</cp:revision>
  <dcterms:created xsi:type="dcterms:W3CDTF">2024-04-16T07:20:00Z</dcterms:created>
  <dcterms:modified xsi:type="dcterms:W3CDTF">2024-04-16T07:21:00Z</dcterms:modified>
</cp:coreProperties>
</file>